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378" w:rsidRPr="004F0CC5" w:rsidRDefault="00CF2378">
      <w:pPr>
        <w:jc w:val="both"/>
        <w:rPr>
          <w:rFonts w:ascii="Times New Roman" w:hAnsi="Times New Roman" w:cs="Times New Roman"/>
          <w:sz w:val="24"/>
          <w:szCs w:val="24"/>
        </w:rPr>
      </w:pPr>
      <w:r w:rsidRPr="004F0CC5">
        <w:rPr>
          <w:rFonts w:ascii="Times New Roman" w:hAnsi="Times New Roman" w:cs="Times New Roman"/>
          <w:sz w:val="24"/>
          <w:szCs w:val="24"/>
        </w:rPr>
        <w:t>Anders als die anderen Fraktionen im Gemeinderat sind Sie keine politische Partei, sondern ein Verein von Bürgerinnen und Bürgern, die politisch in der Gemeinde mitarbeiten wollen. Ihnen ist es wichtig, die Bürgerschaft für Ihre Verantwortung in Angelegenheiten der G</w:t>
      </w:r>
      <w:r w:rsidRPr="004F0CC5">
        <w:rPr>
          <w:rFonts w:ascii="Times New Roman" w:hAnsi="Times New Roman" w:cs="Times New Roman"/>
          <w:sz w:val="24"/>
          <w:szCs w:val="24"/>
        </w:rPr>
        <w:t>e</w:t>
      </w:r>
      <w:r w:rsidRPr="004F0CC5">
        <w:rPr>
          <w:rFonts w:ascii="Times New Roman" w:hAnsi="Times New Roman" w:cs="Times New Roman"/>
          <w:sz w:val="24"/>
          <w:szCs w:val="24"/>
        </w:rPr>
        <w:t>meinde zu sensibilisieren, in diesem Sinne eine direkte Demokratie auf kommunaler Ebene zu wagen und die Rolle der Kommune gegenüber der Landes- und Bundesebene zu stärken.</w:t>
      </w:r>
    </w:p>
    <w:p w:rsidR="00CF2378" w:rsidRPr="004F0CC5" w:rsidRDefault="00CF2378">
      <w:pPr>
        <w:pStyle w:val="Textkrper"/>
        <w:rPr>
          <w:rFonts w:ascii="Times New Roman" w:hAnsi="Times New Roman" w:cs="Times New Roman"/>
        </w:rPr>
      </w:pPr>
      <w:r w:rsidRPr="004F0CC5">
        <w:rPr>
          <w:rFonts w:ascii="Times New Roman" w:hAnsi="Times New Roman" w:cs="Times New Roman"/>
        </w:rPr>
        <w:t>Einer Änderung der Sperrzeitenregelung stehen Sie offen gegenüber. Ob es sich dabei um eine Verlängerung, wie in der Beschlussvorlage G-140/525 gefordert oder aber um eine Ve</w:t>
      </w:r>
      <w:r w:rsidRPr="004F0CC5">
        <w:rPr>
          <w:rFonts w:ascii="Times New Roman" w:hAnsi="Times New Roman" w:cs="Times New Roman"/>
        </w:rPr>
        <w:t>r</w:t>
      </w:r>
      <w:r w:rsidRPr="004F0CC5">
        <w:rPr>
          <w:rFonts w:ascii="Times New Roman" w:hAnsi="Times New Roman" w:cs="Times New Roman"/>
        </w:rPr>
        <w:t>kürzung handeln soll, wird unter Ihren Mitgliedern kontrovers diskutiert. Sie sind sich aber einig, dass eine Veränderung der Sperrzeiten der Sache dienlich sein muss, also aktiv zu einer Befriedung des Nutzungskonfliktes zwischen der Anwohnerschaft und den Besucherinnen und Besuchern der Innenstadt beizutragen hat. Politischen Aktivismus halten Sie hier für fehl am Platz.</w:t>
      </w:r>
    </w:p>
    <w:p w:rsidR="00CF2378" w:rsidRPr="004F0CC5" w:rsidRDefault="00CF2378">
      <w:pPr>
        <w:jc w:val="both"/>
        <w:rPr>
          <w:rFonts w:ascii="Times New Roman" w:hAnsi="Times New Roman" w:cs="Times New Roman"/>
          <w:sz w:val="24"/>
          <w:szCs w:val="24"/>
        </w:rPr>
      </w:pPr>
      <w:r w:rsidRPr="004F0CC5">
        <w:rPr>
          <w:rFonts w:ascii="Times New Roman" w:hAnsi="Times New Roman" w:cs="Times New Roman"/>
          <w:sz w:val="24"/>
          <w:szCs w:val="24"/>
        </w:rPr>
        <w:t>Auch hinsichtlich der Reglementierung des Alkoholkonsums im öffentlichen Raum in der Innenstadt wird in der FUL offen diskutiert. Die Gegner einer Reglementierung innerhalb Ihres Vereins argumentieren, dass die bürgerschaftlichen Möglichkeiten zur Bekämpfung des Problems bei Weitem noch nicht ausgeschöpft seien. Streetworker, sozialpädagogische Au</w:t>
      </w:r>
      <w:r w:rsidRPr="004F0CC5">
        <w:rPr>
          <w:rFonts w:ascii="Times New Roman" w:hAnsi="Times New Roman" w:cs="Times New Roman"/>
          <w:sz w:val="24"/>
          <w:szCs w:val="24"/>
        </w:rPr>
        <w:t>f</w:t>
      </w:r>
      <w:r w:rsidRPr="004F0CC5">
        <w:rPr>
          <w:rFonts w:ascii="Times New Roman" w:hAnsi="Times New Roman" w:cs="Times New Roman"/>
          <w:sz w:val="24"/>
          <w:szCs w:val="24"/>
        </w:rPr>
        <w:t>klärungsarbeit und präventive Projekte sollten vor einem Alkoholverbot durch den Gemeind</w:t>
      </w:r>
      <w:r w:rsidRPr="004F0CC5">
        <w:rPr>
          <w:rFonts w:ascii="Times New Roman" w:hAnsi="Times New Roman" w:cs="Times New Roman"/>
          <w:sz w:val="24"/>
          <w:szCs w:val="24"/>
        </w:rPr>
        <w:t>e</w:t>
      </w:r>
      <w:r w:rsidRPr="004F0CC5">
        <w:rPr>
          <w:rFonts w:ascii="Times New Roman" w:hAnsi="Times New Roman" w:cs="Times New Roman"/>
          <w:sz w:val="24"/>
          <w:szCs w:val="24"/>
        </w:rPr>
        <w:t>rat voll ausgeschöpft werden. Befürworter einer polizeilichen Reglementierung des Alkoho</w:t>
      </w:r>
      <w:r w:rsidRPr="004F0CC5">
        <w:rPr>
          <w:rFonts w:ascii="Times New Roman" w:hAnsi="Times New Roman" w:cs="Times New Roman"/>
          <w:sz w:val="24"/>
          <w:szCs w:val="24"/>
        </w:rPr>
        <w:t>l</w:t>
      </w:r>
      <w:r w:rsidRPr="004F0CC5">
        <w:rPr>
          <w:rFonts w:ascii="Times New Roman" w:hAnsi="Times New Roman" w:cs="Times New Roman"/>
          <w:sz w:val="24"/>
          <w:szCs w:val="24"/>
        </w:rPr>
        <w:t>konsums erhoffen sich von einem Beschluss des Gemeinderats eine Signalwirkung auf La</w:t>
      </w:r>
      <w:r w:rsidRPr="004F0CC5">
        <w:rPr>
          <w:rFonts w:ascii="Times New Roman" w:hAnsi="Times New Roman" w:cs="Times New Roman"/>
          <w:sz w:val="24"/>
          <w:szCs w:val="24"/>
        </w:rPr>
        <w:t>n</w:t>
      </w:r>
      <w:r w:rsidRPr="004F0CC5">
        <w:rPr>
          <w:rFonts w:ascii="Times New Roman" w:hAnsi="Times New Roman" w:cs="Times New Roman"/>
          <w:sz w:val="24"/>
          <w:szCs w:val="24"/>
        </w:rPr>
        <w:t>des- und Bundesebene: Denn bisher legen Landes- und Bundesrecht kommunalen Regelungen zum örtlich und zeitlich begrenzten Alkoholverbot große juristische Hindernisse in den Weg, obwohl Gewalt, Vandalismus und Lärmbelastung in den Innenstädten in Deutschland weit verbreitete kommunale (!) Probleme sind. Viele Kommunen hätten die Probleme erkannt, könnten deren Lösung aber aufgrund der Landes- und Bundespolitik nicht angehen. Hier gelte es, die Kommunen zu stärken. Einig sind sich Ihre Mitglieder darüber, dass es wichtig ist, die Einhaltung der bestehenden Regelungen zum Alkoholkonsum, auch im Hinblick auf den J</w:t>
      </w:r>
      <w:r w:rsidRPr="004F0CC5">
        <w:rPr>
          <w:rFonts w:ascii="Times New Roman" w:hAnsi="Times New Roman" w:cs="Times New Roman"/>
          <w:sz w:val="24"/>
          <w:szCs w:val="24"/>
        </w:rPr>
        <w:t>u</w:t>
      </w:r>
      <w:r w:rsidRPr="004F0CC5">
        <w:rPr>
          <w:rFonts w:ascii="Times New Roman" w:hAnsi="Times New Roman" w:cs="Times New Roman"/>
          <w:sz w:val="24"/>
          <w:szCs w:val="24"/>
        </w:rPr>
        <w:t>gendschutz, von kommunaler Seite her durchzusetzen.</w:t>
      </w:r>
    </w:p>
    <w:p w:rsidR="00CF2378" w:rsidRPr="004F0CC5" w:rsidRDefault="00CF2378">
      <w:pPr>
        <w:jc w:val="both"/>
        <w:rPr>
          <w:rFonts w:ascii="Times New Roman" w:hAnsi="Times New Roman" w:cs="Times New Roman"/>
          <w:sz w:val="24"/>
          <w:szCs w:val="24"/>
        </w:rPr>
      </w:pPr>
      <w:r w:rsidRPr="004F0CC5">
        <w:rPr>
          <w:rFonts w:ascii="Times New Roman" w:hAnsi="Times New Roman" w:cs="Times New Roman"/>
          <w:sz w:val="24"/>
          <w:szCs w:val="24"/>
        </w:rPr>
        <w:t>Einer Verordnung zur Videobeobachtung risikobehafteter Innenstadtbereiche stehen Sie kr</w:t>
      </w:r>
      <w:r w:rsidRPr="004F0CC5">
        <w:rPr>
          <w:rFonts w:ascii="Times New Roman" w:hAnsi="Times New Roman" w:cs="Times New Roman"/>
          <w:sz w:val="24"/>
          <w:szCs w:val="24"/>
        </w:rPr>
        <w:t>i</w:t>
      </w:r>
      <w:r w:rsidRPr="004F0CC5">
        <w:rPr>
          <w:rFonts w:ascii="Times New Roman" w:hAnsi="Times New Roman" w:cs="Times New Roman"/>
          <w:sz w:val="24"/>
          <w:szCs w:val="24"/>
        </w:rPr>
        <w:t>tisch gegenüber. Besonders die Einschränkung des grundrechtlich geschützten Rechts auf informationelle Selbstbestimmung bereitet Ihren Mitgliedern in diesem Zusammenhang So</w:t>
      </w:r>
      <w:r w:rsidRPr="004F0CC5">
        <w:rPr>
          <w:rFonts w:ascii="Times New Roman" w:hAnsi="Times New Roman" w:cs="Times New Roman"/>
          <w:sz w:val="24"/>
          <w:szCs w:val="24"/>
        </w:rPr>
        <w:t>r</w:t>
      </w:r>
      <w:r w:rsidRPr="004F0CC5">
        <w:rPr>
          <w:rFonts w:ascii="Times New Roman" w:hAnsi="Times New Roman" w:cs="Times New Roman"/>
          <w:sz w:val="24"/>
          <w:szCs w:val="24"/>
        </w:rPr>
        <w:t>ge. Allerdings wissen Sie um das Ausmaß an Gewaltdelikten und Vandalismus in der Inne</w:t>
      </w:r>
      <w:r w:rsidRPr="004F0CC5">
        <w:rPr>
          <w:rFonts w:ascii="Times New Roman" w:hAnsi="Times New Roman" w:cs="Times New Roman"/>
          <w:sz w:val="24"/>
          <w:szCs w:val="24"/>
        </w:rPr>
        <w:t>n</w:t>
      </w:r>
      <w:r w:rsidRPr="004F0CC5">
        <w:rPr>
          <w:rFonts w:ascii="Times New Roman" w:hAnsi="Times New Roman" w:cs="Times New Roman"/>
          <w:sz w:val="24"/>
          <w:szCs w:val="24"/>
        </w:rPr>
        <w:t>stadt und dem Sicherheitsbedürfnis seiner Bewohnerinnen und Bewohner. Deshalb plädieren Sie dafür, eine Erhöhung der Polizeipräsenz oder die Einrichtung eines kommunalen Or</w:t>
      </w:r>
      <w:r w:rsidRPr="004F0CC5">
        <w:rPr>
          <w:rFonts w:ascii="Times New Roman" w:hAnsi="Times New Roman" w:cs="Times New Roman"/>
          <w:sz w:val="24"/>
          <w:szCs w:val="24"/>
        </w:rPr>
        <w:t>d</w:t>
      </w:r>
      <w:r w:rsidRPr="004F0CC5">
        <w:rPr>
          <w:rFonts w:ascii="Times New Roman" w:hAnsi="Times New Roman" w:cs="Times New Roman"/>
          <w:sz w:val="24"/>
          <w:szCs w:val="24"/>
        </w:rPr>
        <w:t>nungsdienstes (KOD) zur Befriedung der Situation in der Innenstadt zu prüf</w:t>
      </w:r>
      <w:r w:rsidR="004F0CC5">
        <w:rPr>
          <w:rFonts w:ascii="Times New Roman" w:hAnsi="Times New Roman" w:cs="Times New Roman"/>
          <w:sz w:val="24"/>
          <w:szCs w:val="24"/>
        </w:rPr>
        <w:t xml:space="preserve">en. Dabei gilt es insbesondere, </w:t>
      </w:r>
      <w:r w:rsidRPr="004F0CC5">
        <w:rPr>
          <w:rFonts w:ascii="Times New Roman" w:hAnsi="Times New Roman" w:cs="Times New Roman"/>
          <w:sz w:val="24"/>
          <w:szCs w:val="24"/>
        </w:rPr>
        <w:t>die Rahmenbedingungen, die Kompetenzverteilung und die Kostenbelastung einer solchen Maßnahme zu prüfen und mit den Vor- und Nachteilen einer Videoüberw</w:t>
      </w:r>
      <w:r w:rsidRPr="004F0CC5">
        <w:rPr>
          <w:rFonts w:ascii="Times New Roman" w:hAnsi="Times New Roman" w:cs="Times New Roman"/>
          <w:sz w:val="24"/>
          <w:szCs w:val="24"/>
        </w:rPr>
        <w:t>a</w:t>
      </w:r>
      <w:r w:rsidRPr="004F0CC5">
        <w:rPr>
          <w:rFonts w:ascii="Times New Roman" w:hAnsi="Times New Roman" w:cs="Times New Roman"/>
          <w:sz w:val="24"/>
          <w:szCs w:val="24"/>
        </w:rPr>
        <w:t>chungslösung abzuwägen.</w:t>
      </w:r>
      <w:bookmarkStart w:id="0" w:name="_GoBack"/>
      <w:bookmarkEnd w:id="0"/>
    </w:p>
    <w:sectPr w:rsidR="00CF2378" w:rsidRPr="004F0CC5" w:rsidSect="0052402D">
      <w:headerReference w:type="default" r:id="rId6"/>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378" w:rsidRDefault="00CF2378">
      <w:pPr>
        <w:spacing w:after="0" w:line="240" w:lineRule="auto"/>
        <w:rPr>
          <w:rFonts w:ascii="Arial" w:hAnsi="Arial" w:cs="Arial"/>
        </w:rPr>
      </w:pPr>
      <w:r>
        <w:rPr>
          <w:rFonts w:ascii="Arial" w:hAnsi="Arial" w:cs="Arial"/>
        </w:rPr>
        <w:separator/>
      </w:r>
    </w:p>
  </w:endnote>
  <w:endnote w:type="continuationSeparator" w:id="1">
    <w:p w:rsidR="00CF2378" w:rsidRDefault="00CF2378">
      <w:pPr>
        <w:spacing w:after="0" w:line="240" w:lineRule="auto"/>
        <w:rPr>
          <w:rFonts w:ascii="Arial" w:hAnsi="Arial" w:cs="Arial"/>
        </w:rPr>
      </w:pPr>
      <w:r>
        <w:rPr>
          <w:rFonts w:ascii="Arial" w:hAnsi="Arial" w:cs="Arial"/>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02D" w:rsidRDefault="008D6970">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7pt;height:70.5pt;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378" w:rsidRDefault="00CF2378">
      <w:pPr>
        <w:spacing w:after="0" w:line="240" w:lineRule="auto"/>
        <w:rPr>
          <w:rFonts w:ascii="Arial" w:hAnsi="Arial" w:cs="Arial"/>
        </w:rPr>
      </w:pPr>
      <w:r>
        <w:rPr>
          <w:rFonts w:ascii="Arial" w:hAnsi="Arial" w:cs="Arial"/>
        </w:rPr>
        <w:separator/>
      </w:r>
    </w:p>
  </w:footnote>
  <w:footnote w:type="continuationSeparator" w:id="1">
    <w:p w:rsidR="00CF2378" w:rsidRDefault="00CF2378">
      <w:pPr>
        <w:spacing w:after="0" w:line="240" w:lineRule="auto"/>
        <w:rPr>
          <w:rFonts w:ascii="Arial" w:hAnsi="Arial" w:cs="Arial"/>
        </w:rPr>
      </w:pPr>
      <w:r>
        <w:rPr>
          <w:rFonts w:ascii="Arial" w:hAnsi="Arial" w:cs="Arial"/>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378" w:rsidRDefault="00CF2378">
    <w:pPr>
      <w:pStyle w:val="Kopfzeile"/>
      <w:rPr>
        <w:rFonts w:ascii="Times New Roman" w:hAnsi="Times New Roman" w:cs="Times New Roman"/>
        <w:b/>
        <w:bCs/>
        <w:sz w:val="28"/>
        <w:szCs w:val="28"/>
      </w:rPr>
    </w:pPr>
    <w:r>
      <w:rPr>
        <w:rFonts w:ascii="Times New Roman" w:hAnsi="Times New Roman" w:cs="Times New Roman"/>
        <w:b/>
        <w:bCs/>
        <w:sz w:val="28"/>
        <w:szCs w:val="28"/>
      </w:rPr>
      <w:t>Fraktionsposition FUL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2378"/>
    <w:rsid w:val="004F0CC5"/>
    <w:rsid w:val="0052402D"/>
    <w:rsid w:val="008D6970"/>
    <w:rsid w:val="00CF237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6970"/>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8D69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6970"/>
    <w:rPr>
      <w:rFonts w:ascii="Times New Roman" w:hAnsi="Times New Roman" w:cs="Times New Roman"/>
    </w:rPr>
  </w:style>
  <w:style w:type="paragraph" w:styleId="Fuzeile">
    <w:name w:val="footer"/>
    <w:basedOn w:val="Standard"/>
    <w:link w:val="FuzeileZchn"/>
    <w:uiPriority w:val="99"/>
    <w:rsid w:val="008D697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6970"/>
    <w:rPr>
      <w:rFonts w:ascii="Times New Roman" w:hAnsi="Times New Roman" w:cs="Times New Roman"/>
    </w:rPr>
  </w:style>
  <w:style w:type="paragraph" w:styleId="Textkrper">
    <w:name w:val="Body Text"/>
    <w:basedOn w:val="Standard"/>
    <w:link w:val="TextkrperZchn"/>
    <w:uiPriority w:val="99"/>
    <w:rsid w:val="008D6970"/>
    <w:pPr>
      <w:jc w:val="both"/>
    </w:pPr>
    <w:rPr>
      <w:rFonts w:cstheme="minorBidi"/>
      <w:sz w:val="24"/>
      <w:szCs w:val="24"/>
    </w:rPr>
  </w:style>
  <w:style w:type="character" w:customStyle="1" w:styleId="TextkrperZchn">
    <w:name w:val="Textkörper Zchn"/>
    <w:basedOn w:val="Absatz-Standardschriftart"/>
    <w:link w:val="Textkrper"/>
    <w:uiPriority w:val="99"/>
    <w:semiHidden/>
    <w:rsid w:val="00CF2378"/>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2678</Characters>
  <Application>Microsoft Office Word</Application>
  <DocSecurity>0</DocSecurity>
  <Lines>22</Lines>
  <Paragraphs>6</Paragraphs>
  <ScaleCrop>false</ScaleCrop>
  <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6</cp:revision>
  <dcterms:created xsi:type="dcterms:W3CDTF">2014-03-22T10:15:00Z</dcterms:created>
  <dcterms:modified xsi:type="dcterms:W3CDTF">2014-04-04T09:25:00Z</dcterms:modified>
</cp:coreProperties>
</file>